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6CD72E35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F8DA7F4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4D1762C9" w14:textId="0A40EF1F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 na qualidade de representante legal da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1DB4E160" w14:textId="07C0567E" w:rsidR="002A0229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381F2C15" w14:textId="04D90D20" w:rsidR="00B5421D" w:rsidRPr="004A76EF" w:rsidRDefault="00B5421D" w:rsidP="005B0CA5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BF3C7BA" w14:textId="77777777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7C0DA0" w14:textId="1825F18F" w:rsidR="00D34B07" w:rsidRPr="005D7F14" w:rsidRDefault="00D34B0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5D7F14">
        <w:rPr>
          <w:rFonts w:ascii="Causten" w:hAnsi="Causten" w:cs="Calibr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interesses;</w:t>
      </w:r>
    </w:p>
    <w:p w14:paraId="0EF48887" w14:textId="361F5031" w:rsidR="00B5421D" w:rsidRPr="002F032D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2F032D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2F032D">
        <w:rPr>
          <w:rFonts w:ascii="Causten" w:hAnsi="Causten" w:cs="Calibri"/>
          <w:spacing w:val="-5"/>
          <w:sz w:val="18"/>
          <w:szCs w:val="18"/>
        </w:rPr>
        <w:t>á</w:t>
      </w:r>
      <w:r w:rsidRPr="002F032D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6C75E71F" w14:textId="49F27D4C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02308B26" w14:textId="7777777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058BFB2F" w14:textId="7060BB9D" w:rsidR="002E16F4" w:rsidRPr="00B63FD3" w:rsidRDefault="002E16F4" w:rsidP="007E6EB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B63FD3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 ter capacidade</w:t>
      </w:r>
      <w:r w:rsidR="00B63FD3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B63FD3">
        <w:rPr>
          <w:rFonts w:ascii="Causten" w:hAnsi="Causten" w:cs="Calibri"/>
          <w:spacing w:val="-5"/>
          <w:sz w:val="18"/>
          <w:szCs w:val="18"/>
        </w:rPr>
        <w:t>de financiamento da operação</w:t>
      </w:r>
      <w:r w:rsidR="00E13124" w:rsidRPr="00B63FD3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5104EDC9" w14:textId="03092B11" w:rsidR="00110E4B" w:rsidRPr="00110E4B" w:rsidRDefault="00110E4B" w:rsidP="00110E4B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4CB2CFB5" w14:textId="14C15ABC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6A5117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6DE00F" w14:textId="34C371A0" w:rsidR="003C5DE0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2F032D">
        <w:rPr>
          <w:rFonts w:ascii="Causten" w:hAnsi="Causten" w:cs="Calibri"/>
          <w:spacing w:val="-5"/>
          <w:sz w:val="18"/>
          <w:szCs w:val="18"/>
        </w:rPr>
        <w:t>Não apresent</w:t>
      </w:r>
      <w:r w:rsidR="00BF5722">
        <w:rPr>
          <w:rFonts w:ascii="Causten" w:hAnsi="Causten" w:cs="Calibri"/>
          <w:spacing w:val="-5"/>
          <w:sz w:val="18"/>
          <w:szCs w:val="18"/>
        </w:rPr>
        <w:t>ou</w:t>
      </w:r>
      <w:r w:rsidRPr="002F032D">
        <w:rPr>
          <w:rFonts w:ascii="Causten" w:hAnsi="Causten" w:cs="Calibri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exceto nas situações em que tenha sido apresentada desistência;</w:t>
      </w:r>
    </w:p>
    <w:p w14:paraId="092D767B" w14:textId="77777777" w:rsidR="00C478AF" w:rsidRPr="004A76EF" w:rsidRDefault="00C478AF" w:rsidP="00C478A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2C2E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E1B0" w14:textId="77777777" w:rsidR="002C2E56" w:rsidRDefault="002C2E56" w:rsidP="00950557">
      <w:r>
        <w:separator/>
      </w:r>
    </w:p>
  </w:endnote>
  <w:endnote w:type="continuationSeparator" w:id="0">
    <w:p w14:paraId="7B736777" w14:textId="77777777" w:rsidR="002C2E56" w:rsidRDefault="002C2E56" w:rsidP="00950557">
      <w:r>
        <w:continuationSeparator/>
      </w:r>
    </w:p>
  </w:endnote>
  <w:endnote w:type="continuationNotice" w:id="1">
    <w:p w14:paraId="0364AAC3" w14:textId="77777777" w:rsidR="002C2E56" w:rsidRDefault="002C2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914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EndPr/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65064D5" w14:textId="77777777" w:rsidR="00C8474C" w:rsidRPr="00120550" w:rsidRDefault="00C8474C" w:rsidP="00120550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T. +351 211 545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000 • F. +351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539073B" w14:textId="77777777" w:rsidR="00C8474C" w:rsidRPr="005962EA" w:rsidRDefault="005D7F14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27D76A0E" w14:textId="77777777" w:rsidR="00A824FC" w:rsidRPr="00C8474C" w:rsidRDefault="005D7F14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8861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p w14:paraId="5C81EF44" w14:textId="77777777" w:rsidR="00C8474C" w:rsidRPr="00120550" w:rsidRDefault="00C8474C" w:rsidP="00C8474C">
    <w:pPr>
      <w:pStyle w:val="Rodap"/>
      <w:rPr>
        <w:rFonts w:ascii="Causten" w:hAnsi="Causten"/>
        <w:color w:val="1D4F91"/>
        <w:sz w:val="16"/>
        <w:szCs w:val="16"/>
      </w:rPr>
    </w:pPr>
    <w:r w:rsidRPr="00120550">
      <w:rPr>
        <w:rFonts w:ascii="Causten Bold" w:hAnsi="Causten Bold"/>
        <w:b/>
        <w:bCs/>
        <w:color w:val="1D4F91"/>
        <w:sz w:val="16"/>
        <w:szCs w:val="16"/>
      </w:rPr>
      <w:t>T.</w:t>
    </w:r>
    <w:r w:rsidRPr="00120550">
      <w:rPr>
        <w:rFonts w:ascii="Causten" w:hAnsi="Causten"/>
        <w:color w:val="1D4F91"/>
        <w:sz w:val="16"/>
        <w:szCs w:val="16"/>
      </w:rPr>
      <w:t xml:space="preserve"> +351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 xml:space="preserve">000 • </w:t>
    </w:r>
    <w:r w:rsidRPr="00120550">
      <w:rPr>
        <w:rFonts w:ascii="Causten Bold" w:hAnsi="Causten Bold"/>
        <w:b/>
        <w:bCs/>
        <w:color w:val="1D4F91"/>
        <w:sz w:val="16"/>
        <w:szCs w:val="16"/>
      </w:rPr>
      <w:t xml:space="preserve">F. </w:t>
    </w:r>
    <w:r w:rsidRPr="00120550">
      <w:rPr>
        <w:rFonts w:ascii="Causten" w:hAnsi="Causten"/>
        <w:color w:val="1D4F91"/>
        <w:sz w:val="16"/>
        <w:szCs w:val="16"/>
      </w:rPr>
      <w:t>+351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FC4F178" w14:textId="77777777" w:rsidR="00C8474C" w:rsidRPr="005962EA" w:rsidRDefault="005D7F14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41708CC4" w14:textId="77777777" w:rsidR="0061054D" w:rsidRPr="00C8474C" w:rsidRDefault="005D7F14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D25" w14:textId="77777777" w:rsidR="002C2E56" w:rsidRDefault="002C2E56" w:rsidP="00950557">
      <w:r>
        <w:separator/>
      </w:r>
    </w:p>
  </w:footnote>
  <w:footnote w:type="continuationSeparator" w:id="0">
    <w:p w14:paraId="52EB0146" w14:textId="77777777" w:rsidR="002C2E56" w:rsidRDefault="002C2E56" w:rsidP="00950557">
      <w:r>
        <w:continuationSeparator/>
      </w:r>
    </w:p>
  </w:footnote>
  <w:footnote w:type="continuationNotice" w:id="1">
    <w:p w14:paraId="441B3CF6" w14:textId="77777777" w:rsidR="002C2E56" w:rsidRDefault="002C2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847F8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291E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15004"/>
    <w:rsid w:val="000156C3"/>
    <w:rsid w:val="0003550A"/>
    <w:rsid w:val="00073084"/>
    <w:rsid w:val="00092445"/>
    <w:rsid w:val="000A2600"/>
    <w:rsid w:val="000C6465"/>
    <w:rsid w:val="00110E4B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D367F"/>
    <w:rsid w:val="001D7125"/>
    <w:rsid w:val="0024011D"/>
    <w:rsid w:val="002701F5"/>
    <w:rsid w:val="00275472"/>
    <w:rsid w:val="0029788C"/>
    <w:rsid w:val="002A0229"/>
    <w:rsid w:val="002C2E56"/>
    <w:rsid w:val="002C710B"/>
    <w:rsid w:val="002E16F4"/>
    <w:rsid w:val="002F032D"/>
    <w:rsid w:val="003010DD"/>
    <w:rsid w:val="0034644E"/>
    <w:rsid w:val="00366BB6"/>
    <w:rsid w:val="003718CE"/>
    <w:rsid w:val="003834DC"/>
    <w:rsid w:val="003840FD"/>
    <w:rsid w:val="003B2B70"/>
    <w:rsid w:val="003C5DE0"/>
    <w:rsid w:val="004005F5"/>
    <w:rsid w:val="0040458D"/>
    <w:rsid w:val="00431703"/>
    <w:rsid w:val="004351DE"/>
    <w:rsid w:val="00466115"/>
    <w:rsid w:val="00470921"/>
    <w:rsid w:val="00484DD6"/>
    <w:rsid w:val="00486B15"/>
    <w:rsid w:val="004A76EF"/>
    <w:rsid w:val="004D2C25"/>
    <w:rsid w:val="0054540A"/>
    <w:rsid w:val="00557549"/>
    <w:rsid w:val="00557F99"/>
    <w:rsid w:val="00566054"/>
    <w:rsid w:val="00595AE9"/>
    <w:rsid w:val="005A3C84"/>
    <w:rsid w:val="005A612B"/>
    <w:rsid w:val="005B0CA5"/>
    <w:rsid w:val="005D5FA7"/>
    <w:rsid w:val="005D7F14"/>
    <w:rsid w:val="005E2EAE"/>
    <w:rsid w:val="00605821"/>
    <w:rsid w:val="0061054D"/>
    <w:rsid w:val="0061376D"/>
    <w:rsid w:val="006138BA"/>
    <w:rsid w:val="00625F2F"/>
    <w:rsid w:val="0063074F"/>
    <w:rsid w:val="00640249"/>
    <w:rsid w:val="006459F0"/>
    <w:rsid w:val="0065089C"/>
    <w:rsid w:val="00664C6B"/>
    <w:rsid w:val="00670CC7"/>
    <w:rsid w:val="006A23E1"/>
    <w:rsid w:val="006A5117"/>
    <w:rsid w:val="006D7A6C"/>
    <w:rsid w:val="006F7BA3"/>
    <w:rsid w:val="00727D63"/>
    <w:rsid w:val="00734A38"/>
    <w:rsid w:val="00750597"/>
    <w:rsid w:val="00755840"/>
    <w:rsid w:val="0075637E"/>
    <w:rsid w:val="007847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8A6011"/>
    <w:rsid w:val="0091097A"/>
    <w:rsid w:val="00921FD8"/>
    <w:rsid w:val="009420A2"/>
    <w:rsid w:val="00950557"/>
    <w:rsid w:val="00951BB6"/>
    <w:rsid w:val="0095343D"/>
    <w:rsid w:val="009A2797"/>
    <w:rsid w:val="009E1EAB"/>
    <w:rsid w:val="00A3524A"/>
    <w:rsid w:val="00A358B3"/>
    <w:rsid w:val="00A510DB"/>
    <w:rsid w:val="00A75EC1"/>
    <w:rsid w:val="00A824FC"/>
    <w:rsid w:val="00A91F93"/>
    <w:rsid w:val="00A94921"/>
    <w:rsid w:val="00AA743A"/>
    <w:rsid w:val="00AC341D"/>
    <w:rsid w:val="00AC5DC9"/>
    <w:rsid w:val="00AD658E"/>
    <w:rsid w:val="00AE2979"/>
    <w:rsid w:val="00AF767D"/>
    <w:rsid w:val="00B03FB8"/>
    <w:rsid w:val="00B15EEC"/>
    <w:rsid w:val="00B15FF0"/>
    <w:rsid w:val="00B21A80"/>
    <w:rsid w:val="00B33BE8"/>
    <w:rsid w:val="00B47979"/>
    <w:rsid w:val="00B5421D"/>
    <w:rsid w:val="00B5644C"/>
    <w:rsid w:val="00B63FD3"/>
    <w:rsid w:val="00B91BBC"/>
    <w:rsid w:val="00B9591F"/>
    <w:rsid w:val="00BA5E3F"/>
    <w:rsid w:val="00BF5722"/>
    <w:rsid w:val="00C101AE"/>
    <w:rsid w:val="00C15652"/>
    <w:rsid w:val="00C22081"/>
    <w:rsid w:val="00C478AF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F3760"/>
    <w:rsid w:val="00E03DD9"/>
    <w:rsid w:val="00E13124"/>
    <w:rsid w:val="00E15715"/>
    <w:rsid w:val="00E24DAE"/>
    <w:rsid w:val="00E24DFA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EC4C9D"/>
    <w:rsid w:val="00EF6622"/>
    <w:rsid w:val="00F01021"/>
    <w:rsid w:val="00F061F0"/>
    <w:rsid w:val="00F32177"/>
    <w:rsid w:val="00F76031"/>
    <w:rsid w:val="00FC5F5F"/>
    <w:rsid w:val="00FD04E7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358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58B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58B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58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58B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Rentroia</dc:creator>
  <cp:lastModifiedBy>Catarina Rodrigues</cp:lastModifiedBy>
  <cp:revision>3</cp:revision>
  <cp:lastPrinted>2023-08-17T17:09:00Z</cp:lastPrinted>
  <dcterms:created xsi:type="dcterms:W3CDTF">2024-01-14T16:38:00Z</dcterms:created>
  <dcterms:modified xsi:type="dcterms:W3CDTF">2024-01-15T12:25:00Z</dcterms:modified>
</cp:coreProperties>
</file>